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8E5B5A" w:rsidRPr="004A3B3F" w:rsidTr="008E5B5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</w:pPr>
            <w:proofErr w:type="spellStart"/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</w:rPr>
              <w:t>Баш</w:t>
            </w:r>
            <w:r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proofErr w:type="spellEnd"/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ортостан Республи</w:t>
            </w:r>
            <w:r w:rsidRPr="004A3B3F">
              <w:rPr>
                <w:rFonts w:ascii="Times New Roman" w:eastAsia="MS Mincho" w:hAnsi="MS Mincho" w:hint="eastAsia"/>
                <w:b w:val="0"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18"/>
                <w:szCs w:val="18"/>
                <w:lang w:val="be-BY"/>
              </w:rPr>
              <w:t>аһы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 советы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ауыл  биләмәһе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СОВЕТЫ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452052, БР, Бишбүләк районы,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лы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ҡ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  ауылы,  Ү</w:t>
            </w:r>
            <w:r w:rsidRPr="004A3B3F">
              <w:rPr>
                <w:rFonts w:eastAsia="MS Mincho" w:hAnsi="MS Mincho" w:hint="eastAsia"/>
                <w:b/>
                <w:color w:val="403152" w:themeColor="accent4" w:themeShade="80"/>
                <w:sz w:val="18"/>
                <w:szCs w:val="18"/>
                <w:lang w:val="be-BY"/>
              </w:rPr>
              <w:t>ҙ</w:t>
            </w: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әк  урамы, 168а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8(347)4324142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</w:rPr>
            </w:pPr>
            <w:r w:rsidRPr="004A3B3F">
              <w:rPr>
                <w:color w:val="403152" w:themeColor="accent4" w:themeShade="80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6.6pt" o:ole="" fillcolor="window">
                  <v:imagedata r:id="rId5" o:title=""/>
                </v:shape>
                <o:OLEObject Type="Embed" ProgID="Word.Picture.8" ShapeID="_x0000_i1025" DrawAspect="Content" ObjectID="_1722953278" r:id="rId6"/>
              </w:objec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Республика Башкортостан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color w:val="403152" w:themeColor="accent4" w:themeShade="80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СОВЕТ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сельского поселения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Базлыкский сельсовет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 xml:space="preserve">452052, РБ, Бижбулякский район, село Базлык, 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ул. Центральная, 168а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b/>
                <w:color w:val="403152" w:themeColor="accent4" w:themeShade="80"/>
                <w:sz w:val="18"/>
                <w:szCs w:val="18"/>
                <w:lang w:val="be-BY"/>
              </w:rPr>
            </w:pPr>
            <w:r w:rsidRPr="004A3B3F">
              <w:rPr>
                <w:b/>
                <w:color w:val="403152" w:themeColor="accent4" w:themeShade="80"/>
                <w:sz w:val="18"/>
                <w:szCs w:val="18"/>
                <w:lang w:val="be-BY"/>
              </w:rPr>
              <w:t>8(347) 4324142</w:t>
            </w:r>
          </w:p>
          <w:p w:rsidR="008E5B5A" w:rsidRPr="004A3B3F" w:rsidRDefault="008E5B5A">
            <w:pPr>
              <w:spacing w:line="276" w:lineRule="auto"/>
              <w:jc w:val="center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8E5B5A" w:rsidRPr="004A3B3F" w:rsidRDefault="008E5B5A" w:rsidP="008E5B5A">
      <w:pPr>
        <w:pStyle w:val="a3"/>
        <w:tabs>
          <w:tab w:val="left" w:pos="708"/>
        </w:tabs>
        <w:rPr>
          <w:rFonts w:ascii="Calibri" w:hAnsi="Calibri"/>
          <w:color w:val="403152" w:themeColor="accent4" w:themeShade="80"/>
        </w:rPr>
      </w:pPr>
    </w:p>
    <w:p w:rsidR="00EE60DC" w:rsidRPr="004A3B3F" w:rsidRDefault="00EE60DC" w:rsidP="00EE60DC">
      <w:pPr>
        <w:jc w:val="both"/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</w:pP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>ҠАРАР</w:t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</w:r>
      <w:r w:rsidRPr="004A3B3F">
        <w:rPr>
          <w:rFonts w:ascii="Lucida Sans Unicode" w:hAnsi="Lucida Sans Unicode" w:cs="Lucida Sans Unicode"/>
          <w:b/>
          <w:color w:val="403152" w:themeColor="accent4" w:themeShade="80"/>
          <w:sz w:val="28"/>
          <w:szCs w:val="28"/>
          <w:lang w:val="be-BY"/>
        </w:rPr>
        <w:tab/>
        <w:t>РЕШЕНИЕ</w:t>
      </w:r>
    </w:p>
    <w:p w:rsidR="008E5B5A" w:rsidRPr="004A3B3F" w:rsidRDefault="008E5B5A" w:rsidP="00ED48B7">
      <w:pPr>
        <w:ind w:left="-426"/>
        <w:rPr>
          <w:color w:val="403152" w:themeColor="accent4" w:themeShade="80"/>
        </w:rPr>
      </w:pPr>
    </w:p>
    <w:p w:rsidR="00ED379A" w:rsidRDefault="00ED379A" w:rsidP="00ED379A">
      <w:pPr>
        <w:tabs>
          <w:tab w:val="left" w:pos="1920"/>
        </w:tabs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90B75" w:rsidRPr="007922C3">
        <w:rPr>
          <w:sz w:val="28"/>
          <w:szCs w:val="28"/>
        </w:rPr>
        <w:t>О внесении изменений в решение Совета сельского поселения Базлыкский сельсовет муниципального района Бижбулякский район</w:t>
      </w:r>
      <w:r w:rsidR="00190B75" w:rsidRPr="007922C3">
        <w:rPr>
          <w:color w:val="002060"/>
          <w:sz w:val="28"/>
          <w:szCs w:val="28"/>
        </w:rPr>
        <w:t xml:space="preserve"> </w:t>
      </w:r>
      <w:r w:rsidR="00190B75" w:rsidRPr="007922C3">
        <w:rPr>
          <w:color w:val="403152" w:themeColor="accent4" w:themeShade="80"/>
          <w:sz w:val="28"/>
          <w:szCs w:val="28"/>
        </w:rPr>
        <w:t>от 10 ноября 2021 года</w:t>
      </w:r>
      <w:r>
        <w:rPr>
          <w:color w:val="403152" w:themeColor="accent4" w:themeShade="80"/>
          <w:sz w:val="28"/>
          <w:szCs w:val="28"/>
        </w:rPr>
        <w:t xml:space="preserve"> </w:t>
      </w:r>
      <w:r w:rsidR="00190B75" w:rsidRPr="007922C3">
        <w:rPr>
          <w:color w:val="403152" w:themeColor="accent4" w:themeShade="80"/>
          <w:sz w:val="28"/>
          <w:szCs w:val="28"/>
        </w:rPr>
        <w:t>№ 65/23-28 «</w:t>
      </w:r>
      <w:r w:rsidR="00190B75" w:rsidRPr="007922C3">
        <w:rPr>
          <w:color w:val="002060"/>
          <w:sz w:val="28"/>
          <w:szCs w:val="28"/>
        </w:rPr>
        <w:t>Об утверждении Правил</w:t>
      </w:r>
      <w:r w:rsidR="008E5B5A" w:rsidRPr="007922C3">
        <w:rPr>
          <w:color w:val="002060"/>
          <w:sz w:val="28"/>
          <w:szCs w:val="28"/>
        </w:rPr>
        <w:t xml:space="preserve"> </w:t>
      </w:r>
      <w:r w:rsidR="00190B75" w:rsidRPr="007922C3">
        <w:rPr>
          <w:color w:val="002060"/>
          <w:sz w:val="28"/>
          <w:szCs w:val="28"/>
        </w:rPr>
        <w:t>землепользования и</w:t>
      </w:r>
      <w:r w:rsidR="008E5B5A" w:rsidRPr="007922C3">
        <w:rPr>
          <w:color w:val="002060"/>
          <w:sz w:val="28"/>
          <w:szCs w:val="28"/>
        </w:rPr>
        <w:t xml:space="preserve"> застройки с.Базлык, д.Егоровка, с.Кистенли-Богданово, д.Мусино, д.Пурлыга сельского поселения Базлыкский сельсовет муниципального района </w:t>
      </w:r>
      <w:r>
        <w:rPr>
          <w:color w:val="002060"/>
          <w:sz w:val="28"/>
          <w:szCs w:val="28"/>
        </w:rPr>
        <w:t xml:space="preserve">   </w:t>
      </w:r>
    </w:p>
    <w:p w:rsidR="00190B75" w:rsidRPr="007922C3" w:rsidRDefault="00ED379A" w:rsidP="00ED379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</w:t>
      </w:r>
      <w:r w:rsidR="008E5B5A" w:rsidRPr="007922C3">
        <w:rPr>
          <w:color w:val="002060"/>
          <w:sz w:val="28"/>
          <w:szCs w:val="28"/>
        </w:rPr>
        <w:t>Бижбулякски</w:t>
      </w:r>
      <w:r w:rsidR="00190B75" w:rsidRPr="007922C3">
        <w:rPr>
          <w:color w:val="002060"/>
          <w:sz w:val="28"/>
          <w:szCs w:val="28"/>
        </w:rPr>
        <w:t>й район Республики Башкортостан</w:t>
      </w:r>
      <w:r w:rsidR="00190B75" w:rsidRPr="007922C3">
        <w:rPr>
          <w:sz w:val="28"/>
          <w:szCs w:val="28"/>
        </w:rPr>
        <w:t>"</w:t>
      </w:r>
    </w:p>
    <w:p w:rsidR="00190B75" w:rsidRPr="007922C3" w:rsidRDefault="00190B75" w:rsidP="00190B75">
      <w:pPr>
        <w:rPr>
          <w:sz w:val="28"/>
          <w:szCs w:val="28"/>
        </w:rPr>
      </w:pPr>
    </w:p>
    <w:p w:rsidR="00ED379A" w:rsidRDefault="002D5959" w:rsidP="00190B75">
      <w:pPr>
        <w:rPr>
          <w:color w:val="002060"/>
          <w:sz w:val="28"/>
          <w:szCs w:val="28"/>
        </w:rPr>
      </w:pPr>
      <w:r w:rsidRPr="007922C3">
        <w:rPr>
          <w:color w:val="002060"/>
          <w:sz w:val="28"/>
          <w:szCs w:val="28"/>
        </w:rPr>
        <w:t xml:space="preserve">       </w:t>
      </w:r>
      <w:r w:rsidR="00190B75" w:rsidRPr="007922C3">
        <w:rPr>
          <w:color w:val="002060"/>
          <w:sz w:val="28"/>
          <w:szCs w:val="28"/>
        </w:rPr>
        <w:t>Рассмотрев протест прокуратуры Бижбулякского района от 30.06.2022 N 2-20-2022/208000</w:t>
      </w:r>
      <w:r w:rsidRPr="007922C3">
        <w:rPr>
          <w:color w:val="002060"/>
          <w:sz w:val="28"/>
          <w:szCs w:val="28"/>
        </w:rPr>
        <w:t>35/</w:t>
      </w:r>
      <w:proofErr w:type="spellStart"/>
      <w:r w:rsidRPr="007922C3">
        <w:rPr>
          <w:color w:val="002060"/>
          <w:sz w:val="28"/>
          <w:szCs w:val="28"/>
        </w:rPr>
        <w:t>Прдп</w:t>
      </w:r>
      <w:proofErr w:type="spellEnd"/>
      <w:r w:rsidRPr="007922C3">
        <w:rPr>
          <w:color w:val="002060"/>
          <w:sz w:val="28"/>
          <w:szCs w:val="28"/>
        </w:rPr>
        <w:t xml:space="preserve"> 204</w:t>
      </w:r>
      <w:r w:rsidR="00190B75" w:rsidRPr="007922C3">
        <w:rPr>
          <w:color w:val="002060"/>
          <w:sz w:val="28"/>
          <w:szCs w:val="28"/>
        </w:rPr>
        <w:t xml:space="preserve">-22-20800035, в соответствии с </w:t>
      </w:r>
      <w:hyperlink r:id="rId7" w:history="1">
        <w:r w:rsidR="00190B75" w:rsidRPr="007922C3">
          <w:rPr>
            <w:rStyle w:val="a7"/>
            <w:color w:val="002060"/>
            <w:sz w:val="28"/>
            <w:szCs w:val="28"/>
          </w:rPr>
          <w:t>Градостроительным кодексом</w:t>
        </w:r>
      </w:hyperlink>
      <w:r w:rsidR="00190B75" w:rsidRPr="007922C3">
        <w:rPr>
          <w:color w:val="002060"/>
          <w:sz w:val="28"/>
          <w:szCs w:val="28"/>
        </w:rPr>
        <w:t xml:space="preserve"> Российской Федерации и руководствуясь </w:t>
      </w:r>
      <w:hyperlink r:id="rId8" w:history="1">
        <w:r w:rsidR="00190B75" w:rsidRPr="007922C3">
          <w:rPr>
            <w:rStyle w:val="a7"/>
            <w:color w:val="002060"/>
            <w:sz w:val="28"/>
            <w:szCs w:val="28"/>
          </w:rPr>
          <w:t>статьей 35</w:t>
        </w:r>
      </w:hyperlink>
      <w:r w:rsidR="00190B75" w:rsidRPr="007922C3">
        <w:rPr>
          <w:color w:val="002060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Совет сельского поселения </w:t>
      </w:r>
      <w:r w:rsidRPr="007922C3">
        <w:rPr>
          <w:color w:val="002060"/>
          <w:sz w:val="28"/>
          <w:szCs w:val="28"/>
        </w:rPr>
        <w:t>Базлыкский</w:t>
      </w:r>
      <w:r w:rsidR="00190B75" w:rsidRPr="007922C3">
        <w:rPr>
          <w:color w:val="002060"/>
          <w:sz w:val="28"/>
          <w:szCs w:val="28"/>
        </w:rPr>
        <w:t xml:space="preserve"> сельсовет муниципального района Бижбулякский  район</w:t>
      </w:r>
    </w:p>
    <w:p w:rsidR="00190B75" w:rsidRPr="00B06F33" w:rsidRDefault="00B06F33" w:rsidP="00B06F33">
      <w:pPr>
        <w:jc w:val="center"/>
        <w:rPr>
          <w:b/>
          <w:color w:val="002060"/>
          <w:sz w:val="28"/>
          <w:szCs w:val="28"/>
        </w:rPr>
      </w:pPr>
      <w:r w:rsidRPr="00B06F33">
        <w:rPr>
          <w:b/>
          <w:color w:val="002060"/>
          <w:sz w:val="28"/>
          <w:szCs w:val="28"/>
        </w:rPr>
        <w:t>РЕШИЛ</w:t>
      </w:r>
      <w:r w:rsidR="00190B75" w:rsidRPr="00B06F33">
        <w:rPr>
          <w:b/>
          <w:color w:val="002060"/>
          <w:sz w:val="28"/>
          <w:szCs w:val="28"/>
        </w:rPr>
        <w:t>:</w:t>
      </w:r>
    </w:p>
    <w:p w:rsidR="00B06F33" w:rsidRDefault="00190B75" w:rsidP="00205416">
      <w:pPr>
        <w:pStyle w:val="ab"/>
        <w:numPr>
          <w:ilvl w:val="0"/>
          <w:numId w:val="1"/>
        </w:numPr>
        <w:tabs>
          <w:tab w:val="left" w:pos="1920"/>
        </w:tabs>
        <w:jc w:val="both"/>
        <w:rPr>
          <w:color w:val="002060"/>
          <w:sz w:val="28"/>
          <w:szCs w:val="28"/>
        </w:rPr>
      </w:pPr>
      <w:r w:rsidRPr="007922C3">
        <w:rPr>
          <w:color w:val="002060"/>
          <w:sz w:val="28"/>
          <w:szCs w:val="28"/>
        </w:rPr>
        <w:t xml:space="preserve">Внести следующие изменения </w:t>
      </w:r>
      <w:r w:rsidR="00600CFB" w:rsidRPr="007922C3">
        <w:rPr>
          <w:color w:val="002060"/>
          <w:sz w:val="28"/>
          <w:szCs w:val="28"/>
        </w:rPr>
        <w:t>в решение Совета сельского поселения Базлыкский сельсовет</w:t>
      </w:r>
      <w:r w:rsidRPr="007922C3">
        <w:rPr>
          <w:color w:val="002060"/>
          <w:sz w:val="28"/>
          <w:szCs w:val="28"/>
        </w:rPr>
        <w:t xml:space="preserve"> </w:t>
      </w:r>
      <w:r w:rsidR="002D5959" w:rsidRPr="007922C3">
        <w:rPr>
          <w:color w:val="002060"/>
          <w:sz w:val="28"/>
          <w:szCs w:val="28"/>
        </w:rPr>
        <w:t xml:space="preserve">от 10 ноября 2021 года № 65/23-28 «Об утверждении Правил землепользования и застройки с.Базлык, </w:t>
      </w:r>
      <w:proofErr w:type="spellStart"/>
      <w:r w:rsidR="002D5959" w:rsidRPr="007922C3">
        <w:rPr>
          <w:color w:val="002060"/>
          <w:sz w:val="28"/>
          <w:szCs w:val="28"/>
        </w:rPr>
        <w:t>д.Егоровка</w:t>
      </w:r>
      <w:proofErr w:type="spellEnd"/>
      <w:r w:rsidR="002D5959" w:rsidRPr="007922C3">
        <w:rPr>
          <w:color w:val="002060"/>
          <w:sz w:val="28"/>
          <w:szCs w:val="28"/>
        </w:rPr>
        <w:t xml:space="preserve">, </w:t>
      </w:r>
      <w:proofErr w:type="spellStart"/>
      <w:r w:rsidR="002D5959" w:rsidRPr="007922C3">
        <w:rPr>
          <w:color w:val="002060"/>
          <w:sz w:val="28"/>
          <w:szCs w:val="28"/>
        </w:rPr>
        <w:t>с.Кистенли</w:t>
      </w:r>
      <w:proofErr w:type="spellEnd"/>
      <w:r w:rsidR="002D5959" w:rsidRPr="007922C3">
        <w:rPr>
          <w:color w:val="002060"/>
          <w:sz w:val="28"/>
          <w:szCs w:val="28"/>
        </w:rPr>
        <w:t xml:space="preserve">-Богданово, </w:t>
      </w:r>
      <w:proofErr w:type="spellStart"/>
      <w:r w:rsidR="002D5959" w:rsidRPr="007922C3">
        <w:rPr>
          <w:color w:val="002060"/>
          <w:sz w:val="28"/>
          <w:szCs w:val="28"/>
        </w:rPr>
        <w:t>д.Мусино</w:t>
      </w:r>
      <w:proofErr w:type="spellEnd"/>
      <w:r w:rsidR="002D5959" w:rsidRPr="007922C3">
        <w:rPr>
          <w:color w:val="002060"/>
          <w:sz w:val="28"/>
          <w:szCs w:val="28"/>
        </w:rPr>
        <w:t xml:space="preserve">, </w:t>
      </w:r>
      <w:proofErr w:type="spellStart"/>
      <w:r w:rsidR="002D5959" w:rsidRPr="007922C3">
        <w:rPr>
          <w:color w:val="002060"/>
          <w:sz w:val="28"/>
          <w:szCs w:val="28"/>
        </w:rPr>
        <w:t>д.Пурлыга</w:t>
      </w:r>
      <w:proofErr w:type="spellEnd"/>
      <w:r w:rsidR="002D5959" w:rsidRPr="007922C3">
        <w:rPr>
          <w:color w:val="002060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Башкортостан":</w:t>
      </w:r>
    </w:p>
    <w:p w:rsidR="00190B75" w:rsidRPr="00B06F33" w:rsidRDefault="00CC5EF2" w:rsidP="00B06F33">
      <w:pPr>
        <w:tabs>
          <w:tab w:val="left" w:pos="1920"/>
        </w:tabs>
        <w:ind w:left="36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 w:rsidR="00B06F33">
        <w:rPr>
          <w:color w:val="002060"/>
          <w:sz w:val="28"/>
          <w:szCs w:val="28"/>
        </w:rPr>
        <w:t>С</w:t>
      </w:r>
      <w:r w:rsidR="00190B75" w:rsidRPr="00B06F33">
        <w:rPr>
          <w:color w:val="002060"/>
          <w:sz w:val="28"/>
          <w:szCs w:val="28"/>
        </w:rPr>
        <w:t>татью 19 Правил дополнить пунктами:</w:t>
      </w:r>
    </w:p>
    <w:p w:rsidR="00190B75" w:rsidRPr="007922C3" w:rsidRDefault="00B06F33" w:rsidP="00B06F33">
      <w:pPr>
        <w:ind w:left="851" w:hanging="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</w:t>
      </w:r>
      <w:r w:rsidR="00190B75" w:rsidRPr="007922C3">
        <w:rPr>
          <w:color w:val="002060"/>
          <w:sz w:val="28"/>
          <w:szCs w:val="28"/>
        </w:rPr>
        <w:t>- принятие решения о комплексном развитии территории;</w:t>
      </w:r>
    </w:p>
    <w:p w:rsidR="00190B75" w:rsidRDefault="00B06F33" w:rsidP="00B06F33">
      <w:pPr>
        <w:ind w:left="851" w:hanging="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</w:t>
      </w:r>
      <w:r w:rsidR="00190B75" w:rsidRPr="007922C3">
        <w:rPr>
          <w:color w:val="002060"/>
          <w:sz w:val="28"/>
          <w:szCs w:val="28"/>
        </w:rPr>
        <w:t xml:space="preserve">-обнаружение мест </w:t>
      </w:r>
      <w:proofErr w:type="gramStart"/>
      <w:r w:rsidR="00190B75" w:rsidRPr="007922C3">
        <w:rPr>
          <w:color w:val="002060"/>
          <w:sz w:val="28"/>
          <w:szCs w:val="28"/>
        </w:rPr>
        <w:t>захоронений</w:t>
      </w:r>
      <w:proofErr w:type="gramEnd"/>
      <w:r w:rsidR="00190B75" w:rsidRPr="007922C3">
        <w:rPr>
          <w:color w:val="002060"/>
          <w:sz w:val="28"/>
          <w:szCs w:val="28"/>
        </w:rPr>
        <w:t xml:space="preserve"> погибших при защите Отечества, расположенных в границах муниципальных образований;</w:t>
      </w:r>
    </w:p>
    <w:p w:rsidR="00B06F33" w:rsidRPr="007922C3" w:rsidRDefault="00B06F33" w:rsidP="00B06F33">
      <w:pPr>
        <w:ind w:left="851" w:hanging="851"/>
        <w:jc w:val="both"/>
        <w:rPr>
          <w:color w:val="002060"/>
          <w:sz w:val="28"/>
          <w:szCs w:val="28"/>
        </w:rPr>
      </w:pPr>
    </w:p>
    <w:p w:rsidR="00190B75" w:rsidRPr="007922C3" w:rsidRDefault="00600CFB" w:rsidP="00B06F33">
      <w:pPr>
        <w:ind w:left="851" w:hanging="851"/>
        <w:jc w:val="both"/>
        <w:rPr>
          <w:color w:val="002060"/>
          <w:sz w:val="28"/>
          <w:szCs w:val="28"/>
        </w:rPr>
      </w:pPr>
      <w:r w:rsidRPr="007922C3">
        <w:rPr>
          <w:color w:val="002060"/>
          <w:sz w:val="28"/>
          <w:szCs w:val="28"/>
        </w:rPr>
        <w:t xml:space="preserve">      </w:t>
      </w:r>
      <w:r w:rsidR="00CC5EF2">
        <w:rPr>
          <w:color w:val="002060"/>
          <w:sz w:val="28"/>
          <w:szCs w:val="28"/>
        </w:rPr>
        <w:t xml:space="preserve"> </w:t>
      </w:r>
      <w:r w:rsidR="00B06F33">
        <w:rPr>
          <w:color w:val="002060"/>
          <w:sz w:val="28"/>
          <w:szCs w:val="28"/>
        </w:rPr>
        <w:t>П</w:t>
      </w:r>
      <w:r w:rsidR="00190B75" w:rsidRPr="007922C3">
        <w:rPr>
          <w:color w:val="002060"/>
          <w:sz w:val="28"/>
          <w:szCs w:val="28"/>
        </w:rPr>
        <w:t>ункт 6 статьи 37 изложить в следующей редакции:</w:t>
      </w:r>
    </w:p>
    <w:p w:rsidR="00190B75" w:rsidRDefault="00B06F33" w:rsidP="00B06F33">
      <w:pPr>
        <w:ind w:left="851" w:hanging="851"/>
        <w:jc w:val="both"/>
        <w:rPr>
          <w:color w:val="002060"/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  <w:shd w:val="clear" w:color="auto" w:fill="FFFFFF"/>
        </w:rPr>
        <w:t xml:space="preserve">            </w:t>
      </w:r>
      <w:r w:rsidR="00190B75" w:rsidRPr="007922C3">
        <w:rPr>
          <w:color w:val="002060"/>
          <w:sz w:val="28"/>
          <w:szCs w:val="28"/>
          <w:shd w:val="clear" w:color="auto" w:fill="FFFFFF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9" w:anchor="dst101812" w:history="1">
        <w:r w:rsidR="00190B75" w:rsidRPr="007922C3">
          <w:rPr>
            <w:rStyle w:val="a9"/>
            <w:color w:val="002060"/>
            <w:sz w:val="28"/>
            <w:szCs w:val="28"/>
            <w:shd w:val="clear" w:color="auto" w:fill="FFFFFF"/>
          </w:rPr>
          <w:t>пункте 6.2</w:t>
        </w:r>
      </w:hyperlink>
      <w:r w:rsidR="00190B75" w:rsidRPr="007922C3">
        <w:rPr>
          <w:color w:val="002060"/>
          <w:sz w:val="28"/>
          <w:szCs w:val="28"/>
          <w:shd w:val="clear" w:color="auto" w:fill="FFFFFF"/>
        </w:rPr>
        <w:t> 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>
        <w:rPr>
          <w:color w:val="002060"/>
          <w:sz w:val="28"/>
          <w:szCs w:val="28"/>
          <w:shd w:val="clear" w:color="auto" w:fill="FFFFFF"/>
        </w:rPr>
        <w:t>;</w:t>
      </w:r>
    </w:p>
    <w:p w:rsidR="00B06F33" w:rsidRPr="007922C3" w:rsidRDefault="00B06F33" w:rsidP="00B06F33">
      <w:pPr>
        <w:ind w:left="851" w:hanging="851"/>
        <w:jc w:val="both"/>
        <w:rPr>
          <w:color w:val="002060"/>
          <w:sz w:val="28"/>
          <w:szCs w:val="28"/>
        </w:rPr>
      </w:pPr>
    </w:p>
    <w:p w:rsidR="00190B75" w:rsidRPr="007922C3" w:rsidRDefault="00600CFB" w:rsidP="00B06F33">
      <w:pPr>
        <w:ind w:left="851" w:hanging="851"/>
        <w:jc w:val="both"/>
        <w:rPr>
          <w:color w:val="002060"/>
          <w:sz w:val="28"/>
          <w:szCs w:val="28"/>
        </w:rPr>
      </w:pPr>
      <w:r w:rsidRPr="007922C3">
        <w:rPr>
          <w:color w:val="002060"/>
          <w:sz w:val="28"/>
          <w:szCs w:val="28"/>
        </w:rPr>
        <w:t xml:space="preserve">     </w:t>
      </w:r>
      <w:r w:rsidR="00CC5EF2">
        <w:rPr>
          <w:color w:val="002060"/>
          <w:sz w:val="28"/>
          <w:szCs w:val="28"/>
        </w:rPr>
        <w:t xml:space="preserve">  </w:t>
      </w:r>
      <w:r w:rsidR="00190B75" w:rsidRPr="007922C3">
        <w:rPr>
          <w:color w:val="002060"/>
          <w:sz w:val="28"/>
          <w:szCs w:val="28"/>
        </w:rPr>
        <w:t>Пункт 2 ч.4 статьи 37 изложить в следующей редакции:</w:t>
      </w:r>
    </w:p>
    <w:p w:rsidR="00190B75" w:rsidRDefault="00190B75" w:rsidP="00CC5EF2">
      <w:pPr>
        <w:tabs>
          <w:tab w:val="left" w:pos="851"/>
        </w:tabs>
        <w:ind w:left="851" w:hanging="851"/>
        <w:jc w:val="both"/>
        <w:rPr>
          <w:color w:val="002060"/>
          <w:sz w:val="28"/>
          <w:szCs w:val="28"/>
        </w:rPr>
      </w:pPr>
      <w:r w:rsidRPr="007922C3">
        <w:rPr>
          <w:color w:val="002060"/>
          <w:sz w:val="28"/>
          <w:szCs w:val="28"/>
        </w:rPr>
        <w:lastRenderedPageBreak/>
        <w:t> </w:t>
      </w:r>
      <w:r w:rsidR="00CC5EF2">
        <w:rPr>
          <w:color w:val="002060"/>
          <w:sz w:val="28"/>
          <w:szCs w:val="28"/>
        </w:rPr>
        <w:t xml:space="preserve">      </w:t>
      </w:r>
      <w:r w:rsidRPr="007922C3">
        <w:rPr>
          <w:color w:val="002060"/>
          <w:sz w:val="28"/>
          <w:szCs w:val="28"/>
        </w:rPr>
        <w:t>проведение государственной экспертизы не требуется в том числе экспертиза не проводится в отношении проектной документации дома блокированной застройки в случае, если количество этажей в таких домах 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</w:t>
      </w:r>
      <w:r w:rsidR="00CC5EF2">
        <w:rPr>
          <w:color w:val="002060"/>
          <w:sz w:val="28"/>
          <w:szCs w:val="28"/>
        </w:rPr>
        <w:t>ной системы Российской Федерации;</w:t>
      </w:r>
    </w:p>
    <w:p w:rsidR="00CC5EF2" w:rsidRPr="007922C3" w:rsidRDefault="00CC5EF2" w:rsidP="00CC5EF2">
      <w:pPr>
        <w:tabs>
          <w:tab w:val="left" w:pos="851"/>
        </w:tabs>
        <w:ind w:left="851" w:hanging="851"/>
        <w:jc w:val="both"/>
        <w:rPr>
          <w:color w:val="002060"/>
          <w:sz w:val="28"/>
          <w:szCs w:val="28"/>
        </w:rPr>
      </w:pPr>
    </w:p>
    <w:p w:rsidR="00190B75" w:rsidRPr="007922C3" w:rsidRDefault="00600CFB" w:rsidP="00B06F33">
      <w:pPr>
        <w:ind w:left="851" w:hanging="851"/>
        <w:jc w:val="both"/>
        <w:rPr>
          <w:color w:val="002060"/>
          <w:sz w:val="28"/>
          <w:szCs w:val="28"/>
        </w:rPr>
      </w:pPr>
      <w:r w:rsidRPr="007922C3">
        <w:rPr>
          <w:color w:val="002060"/>
          <w:sz w:val="28"/>
          <w:szCs w:val="28"/>
        </w:rPr>
        <w:t xml:space="preserve">     </w:t>
      </w:r>
      <w:r w:rsidR="00CC5EF2">
        <w:rPr>
          <w:color w:val="002060"/>
          <w:sz w:val="28"/>
          <w:szCs w:val="28"/>
        </w:rPr>
        <w:t xml:space="preserve">  С</w:t>
      </w:r>
      <w:r w:rsidR="00190B75" w:rsidRPr="007922C3">
        <w:rPr>
          <w:color w:val="002060"/>
          <w:sz w:val="28"/>
          <w:szCs w:val="28"/>
        </w:rPr>
        <w:t>татью 35 дополнить пунктом:</w:t>
      </w:r>
    </w:p>
    <w:p w:rsidR="00190B75" w:rsidRPr="007922C3" w:rsidRDefault="00CC5EF2" w:rsidP="00B06F33">
      <w:pPr>
        <w:pStyle w:val="a8"/>
        <w:ind w:left="851" w:hanging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190B75" w:rsidRPr="007922C3">
        <w:rPr>
          <w:rFonts w:ascii="Times New Roman" w:hAnsi="Times New Roman" w:cs="Times New Roman"/>
          <w:color w:val="002060"/>
          <w:sz w:val="28"/>
          <w:szCs w:val="28"/>
        </w:rPr>
        <w:t>Выдача разрешения на строительство не требуется в случае:</w:t>
      </w:r>
    </w:p>
    <w:p w:rsidR="00190B75" w:rsidRDefault="00CC5EF2" w:rsidP="00B06F33">
      <w:pPr>
        <w:ind w:left="851" w:hanging="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</w:t>
      </w:r>
      <w:r w:rsidR="00190B75" w:rsidRPr="007922C3">
        <w:rPr>
          <w:color w:val="002060"/>
          <w:sz w:val="28"/>
          <w:szCs w:val="28"/>
        </w:rPr>
        <w:t xml:space="preserve">-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</w:t>
      </w:r>
      <w:hyperlink r:id="rId10" w:history="1">
        <w:r w:rsidR="00190B75" w:rsidRPr="007922C3">
          <w:rPr>
            <w:rStyle w:val="a7"/>
            <w:color w:val="002060"/>
            <w:sz w:val="28"/>
            <w:szCs w:val="28"/>
          </w:rPr>
          <w:t>Федеральным законом</w:t>
        </w:r>
      </w:hyperlink>
      <w:r w:rsidR="00190B75" w:rsidRPr="007922C3">
        <w:rPr>
          <w:color w:val="002060"/>
          <w:sz w:val="28"/>
          <w:szCs w:val="28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</w:p>
    <w:p w:rsidR="00CC5EF2" w:rsidRPr="007922C3" w:rsidRDefault="00CC5EF2" w:rsidP="00B06F33">
      <w:pPr>
        <w:ind w:left="851" w:hanging="851"/>
        <w:jc w:val="both"/>
        <w:rPr>
          <w:color w:val="002060"/>
          <w:sz w:val="28"/>
          <w:szCs w:val="28"/>
        </w:rPr>
      </w:pPr>
    </w:p>
    <w:p w:rsidR="00600CFB" w:rsidRPr="007922C3" w:rsidRDefault="00CC5EF2" w:rsidP="00B06F33">
      <w:pPr>
        <w:ind w:left="851" w:hanging="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="00600CFB" w:rsidRPr="007922C3">
        <w:rPr>
          <w:color w:val="002060"/>
          <w:sz w:val="28"/>
          <w:szCs w:val="28"/>
        </w:rPr>
        <w:t>2. Настоящее решение   разместить   в сети общего доступа «Интернет» на официальном сайте администрации сельского поселения Базлыкский сельсовет муниципального района Бижбулякский район Республики Башкортостан.</w:t>
      </w:r>
    </w:p>
    <w:p w:rsidR="00600CFB" w:rsidRPr="007922C3" w:rsidRDefault="00CC5EF2" w:rsidP="00B06F33">
      <w:pPr>
        <w:ind w:left="851" w:hanging="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="00600CFB" w:rsidRPr="007922C3">
        <w:rPr>
          <w:color w:val="002060"/>
          <w:sz w:val="28"/>
          <w:szCs w:val="28"/>
        </w:rPr>
        <w:t>3.</w:t>
      </w:r>
      <w:r>
        <w:rPr>
          <w:color w:val="002060"/>
          <w:sz w:val="28"/>
          <w:szCs w:val="28"/>
        </w:rPr>
        <w:t xml:space="preserve">   </w:t>
      </w:r>
      <w:r w:rsidR="00600CFB" w:rsidRPr="007922C3">
        <w:rPr>
          <w:color w:val="002060"/>
          <w:sz w:val="28"/>
          <w:szCs w:val="28"/>
        </w:rPr>
        <w:t>Настоящее решение вступает в силу с момента подписания.</w:t>
      </w:r>
    </w:p>
    <w:p w:rsidR="00F035E2" w:rsidRPr="007922C3" w:rsidRDefault="00CC5EF2" w:rsidP="00F035E2">
      <w:pPr>
        <w:ind w:left="851" w:hanging="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="00600CFB" w:rsidRPr="007922C3">
        <w:rPr>
          <w:color w:val="002060"/>
          <w:sz w:val="28"/>
          <w:szCs w:val="28"/>
        </w:rPr>
        <w:t>4. </w:t>
      </w:r>
      <w:r>
        <w:rPr>
          <w:color w:val="002060"/>
          <w:sz w:val="28"/>
          <w:szCs w:val="28"/>
        </w:rPr>
        <w:t xml:space="preserve">   </w:t>
      </w:r>
      <w:r w:rsidR="00600CFB" w:rsidRPr="007922C3">
        <w:rPr>
          <w:color w:val="002060"/>
          <w:sz w:val="28"/>
          <w:szCs w:val="28"/>
        </w:rPr>
        <w:t>Контроль за исполнением данного решения оставляю за собой</w:t>
      </w:r>
      <w:r w:rsidR="00F035E2">
        <w:rPr>
          <w:color w:val="002060"/>
          <w:sz w:val="28"/>
          <w:szCs w:val="28"/>
        </w:rPr>
        <w:t>.</w:t>
      </w:r>
      <w:bookmarkStart w:id="0" w:name="_GoBack"/>
      <w:bookmarkEnd w:id="0"/>
    </w:p>
    <w:p w:rsidR="00190B75" w:rsidRPr="007922C3" w:rsidRDefault="00190B75" w:rsidP="00B06F33">
      <w:pPr>
        <w:ind w:left="851" w:hanging="851"/>
        <w:rPr>
          <w:color w:val="002060"/>
          <w:sz w:val="28"/>
          <w:szCs w:val="28"/>
        </w:rPr>
      </w:pPr>
    </w:p>
    <w:p w:rsidR="00190B75" w:rsidRPr="007922C3" w:rsidRDefault="00190B75" w:rsidP="00190B75">
      <w:pPr>
        <w:rPr>
          <w:color w:val="002060"/>
          <w:sz w:val="28"/>
          <w:szCs w:val="28"/>
        </w:rPr>
      </w:pPr>
    </w:p>
    <w:p w:rsidR="00190B75" w:rsidRPr="007922C3" w:rsidRDefault="00190B75" w:rsidP="00190B75">
      <w:pPr>
        <w:rPr>
          <w:color w:val="002060"/>
          <w:sz w:val="28"/>
          <w:szCs w:val="28"/>
        </w:rPr>
      </w:pPr>
      <w:r w:rsidRPr="007922C3">
        <w:rPr>
          <w:color w:val="002060"/>
          <w:sz w:val="28"/>
          <w:szCs w:val="28"/>
        </w:rPr>
        <w:t xml:space="preserve">Глава сельского поселения                                                                   </w:t>
      </w:r>
      <w:proofErr w:type="spellStart"/>
      <w:r w:rsidR="007922C3">
        <w:rPr>
          <w:color w:val="002060"/>
          <w:sz w:val="28"/>
          <w:szCs w:val="28"/>
        </w:rPr>
        <w:t>Ю.А.Васильев</w:t>
      </w:r>
      <w:proofErr w:type="spellEnd"/>
    </w:p>
    <w:p w:rsidR="00190B75" w:rsidRPr="007922C3" w:rsidRDefault="00190B75" w:rsidP="00190B75">
      <w:pPr>
        <w:rPr>
          <w:color w:val="002060"/>
          <w:sz w:val="28"/>
          <w:szCs w:val="28"/>
        </w:rPr>
      </w:pPr>
    </w:p>
    <w:p w:rsidR="00190B75" w:rsidRPr="007922C3" w:rsidRDefault="00190B75" w:rsidP="00190B75">
      <w:pPr>
        <w:rPr>
          <w:color w:val="002060"/>
          <w:sz w:val="28"/>
          <w:szCs w:val="28"/>
        </w:rPr>
      </w:pPr>
    </w:p>
    <w:p w:rsidR="00190B75" w:rsidRPr="007922C3" w:rsidRDefault="00190B75" w:rsidP="00190B75">
      <w:pPr>
        <w:rPr>
          <w:color w:val="002060"/>
          <w:sz w:val="28"/>
          <w:szCs w:val="28"/>
        </w:rPr>
      </w:pPr>
      <w:r w:rsidRPr="007922C3">
        <w:rPr>
          <w:color w:val="002060"/>
          <w:sz w:val="28"/>
          <w:szCs w:val="28"/>
        </w:rPr>
        <w:t>с. Б</w:t>
      </w:r>
      <w:r w:rsidR="007922C3">
        <w:rPr>
          <w:color w:val="002060"/>
          <w:sz w:val="28"/>
          <w:szCs w:val="28"/>
        </w:rPr>
        <w:t>азлык</w:t>
      </w:r>
    </w:p>
    <w:p w:rsidR="007922C3" w:rsidRPr="004A3B3F" w:rsidRDefault="007922C3" w:rsidP="007922C3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от «</w:t>
      </w:r>
      <w:r>
        <w:rPr>
          <w:color w:val="403152" w:themeColor="accent4" w:themeShade="80"/>
          <w:sz w:val="28"/>
          <w:szCs w:val="28"/>
        </w:rPr>
        <w:t>24</w:t>
      </w:r>
      <w:r w:rsidRPr="004A3B3F">
        <w:rPr>
          <w:color w:val="403152" w:themeColor="accent4" w:themeShade="80"/>
          <w:sz w:val="28"/>
          <w:szCs w:val="28"/>
        </w:rPr>
        <w:t>»</w:t>
      </w:r>
      <w:r>
        <w:rPr>
          <w:color w:val="403152" w:themeColor="accent4" w:themeShade="80"/>
          <w:sz w:val="28"/>
          <w:szCs w:val="28"/>
        </w:rPr>
        <w:t xml:space="preserve"> августа</w:t>
      </w:r>
      <w:r w:rsidRPr="004A3B3F">
        <w:rPr>
          <w:color w:val="403152" w:themeColor="accent4" w:themeShade="80"/>
          <w:sz w:val="28"/>
          <w:szCs w:val="28"/>
        </w:rPr>
        <w:t xml:space="preserve"> </w:t>
      </w:r>
      <w:r>
        <w:rPr>
          <w:color w:val="403152" w:themeColor="accent4" w:themeShade="80"/>
          <w:sz w:val="28"/>
          <w:szCs w:val="28"/>
        </w:rPr>
        <w:t xml:space="preserve"> 2022</w:t>
      </w:r>
      <w:r w:rsidRPr="004A3B3F">
        <w:rPr>
          <w:color w:val="403152" w:themeColor="accent4" w:themeShade="80"/>
          <w:sz w:val="28"/>
          <w:szCs w:val="28"/>
        </w:rPr>
        <w:t xml:space="preserve"> года</w:t>
      </w:r>
    </w:p>
    <w:p w:rsidR="007922C3" w:rsidRPr="004A3B3F" w:rsidRDefault="007922C3" w:rsidP="007922C3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№</w:t>
      </w:r>
      <w:r w:rsidR="009C3121">
        <w:rPr>
          <w:color w:val="403152" w:themeColor="accent4" w:themeShade="80"/>
          <w:sz w:val="28"/>
          <w:szCs w:val="28"/>
        </w:rPr>
        <w:t xml:space="preserve"> 82/31</w:t>
      </w:r>
      <w:r>
        <w:rPr>
          <w:color w:val="403152" w:themeColor="accent4" w:themeShade="80"/>
          <w:sz w:val="28"/>
          <w:szCs w:val="28"/>
        </w:rPr>
        <w:t>-28</w:t>
      </w:r>
    </w:p>
    <w:p w:rsidR="006007AA" w:rsidRPr="007922C3" w:rsidRDefault="006007AA" w:rsidP="008E5B5A">
      <w:pPr>
        <w:tabs>
          <w:tab w:val="left" w:pos="1410"/>
        </w:tabs>
        <w:jc w:val="center"/>
        <w:rPr>
          <w:b/>
          <w:color w:val="002060"/>
          <w:sz w:val="28"/>
          <w:szCs w:val="28"/>
        </w:rPr>
      </w:pPr>
    </w:p>
    <w:p w:rsidR="00ED48B7" w:rsidRPr="007922C3" w:rsidRDefault="008E5B5A" w:rsidP="00600CFB">
      <w:pPr>
        <w:tabs>
          <w:tab w:val="left" w:pos="1665"/>
        </w:tabs>
        <w:rPr>
          <w:color w:val="002060"/>
          <w:sz w:val="28"/>
          <w:szCs w:val="28"/>
        </w:rPr>
      </w:pPr>
      <w:r w:rsidRPr="007922C3">
        <w:rPr>
          <w:color w:val="002060"/>
          <w:sz w:val="28"/>
          <w:szCs w:val="28"/>
        </w:rPr>
        <w:t xml:space="preserve">        </w:t>
      </w: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7922C3" w:rsidRPr="004A3B3F" w:rsidRDefault="007922C3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9864BD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СВЕДЕНИЯ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об источниках и о датах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официального обнародования решения Совета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сельского поселения Базлыкский сельсовет муниципального района</w:t>
      </w: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  <w:r w:rsidRPr="004A3B3F">
        <w:rPr>
          <w:b/>
          <w:color w:val="403152" w:themeColor="accent4" w:themeShade="80"/>
          <w:sz w:val="28"/>
          <w:szCs w:val="28"/>
        </w:rPr>
        <w:t>Бижбулякский район Республики Башкортостан</w:t>
      </w:r>
    </w:p>
    <w:p w:rsidR="00EE60DC" w:rsidRPr="004A3B3F" w:rsidRDefault="00EE60DC" w:rsidP="00EE60DC">
      <w:pPr>
        <w:rPr>
          <w:color w:val="403152" w:themeColor="accent4" w:themeShade="80"/>
        </w:rPr>
      </w:pPr>
    </w:p>
    <w:p w:rsidR="009C3121" w:rsidRPr="007922C3" w:rsidRDefault="009C3121" w:rsidP="009C3121">
      <w:pPr>
        <w:tabs>
          <w:tab w:val="left" w:pos="1920"/>
        </w:tabs>
        <w:jc w:val="center"/>
        <w:rPr>
          <w:color w:val="403152" w:themeColor="accent4" w:themeShade="80"/>
          <w:sz w:val="28"/>
          <w:szCs w:val="28"/>
        </w:rPr>
      </w:pPr>
      <w:r w:rsidRPr="007922C3">
        <w:rPr>
          <w:sz w:val="28"/>
          <w:szCs w:val="28"/>
        </w:rPr>
        <w:t>О внесении изменений в решение Совета сельского поселения Базлыкский сельсовет муниципального района Бижбулякский район</w:t>
      </w:r>
      <w:r w:rsidRPr="007922C3">
        <w:rPr>
          <w:color w:val="002060"/>
          <w:sz w:val="28"/>
          <w:szCs w:val="28"/>
        </w:rPr>
        <w:t xml:space="preserve"> </w:t>
      </w:r>
      <w:r w:rsidRPr="007922C3">
        <w:rPr>
          <w:color w:val="403152" w:themeColor="accent4" w:themeShade="80"/>
          <w:sz w:val="28"/>
          <w:szCs w:val="28"/>
        </w:rPr>
        <w:t>от 10 ноября 2021 года</w:t>
      </w:r>
    </w:p>
    <w:p w:rsidR="009C3121" w:rsidRPr="007922C3" w:rsidRDefault="009C3121" w:rsidP="009C3121">
      <w:pPr>
        <w:tabs>
          <w:tab w:val="left" w:pos="1920"/>
        </w:tabs>
        <w:jc w:val="center"/>
        <w:rPr>
          <w:color w:val="403152" w:themeColor="accent4" w:themeShade="80"/>
          <w:sz w:val="28"/>
          <w:szCs w:val="28"/>
        </w:rPr>
      </w:pPr>
      <w:r w:rsidRPr="007922C3">
        <w:rPr>
          <w:color w:val="403152" w:themeColor="accent4" w:themeShade="80"/>
          <w:sz w:val="28"/>
          <w:szCs w:val="28"/>
        </w:rPr>
        <w:t>№ 65/23-28 «</w:t>
      </w:r>
      <w:r w:rsidRPr="007922C3">
        <w:rPr>
          <w:color w:val="002060"/>
          <w:sz w:val="28"/>
          <w:szCs w:val="28"/>
        </w:rPr>
        <w:t xml:space="preserve">Об утверждении Правил землепользования и застройки с.Базлык, </w:t>
      </w:r>
      <w:proofErr w:type="spellStart"/>
      <w:r w:rsidRPr="007922C3">
        <w:rPr>
          <w:color w:val="002060"/>
          <w:sz w:val="28"/>
          <w:szCs w:val="28"/>
        </w:rPr>
        <w:t>д.Егоровка</w:t>
      </w:r>
      <w:proofErr w:type="spellEnd"/>
      <w:r w:rsidRPr="007922C3">
        <w:rPr>
          <w:color w:val="002060"/>
          <w:sz w:val="28"/>
          <w:szCs w:val="28"/>
        </w:rPr>
        <w:t xml:space="preserve">, </w:t>
      </w:r>
      <w:proofErr w:type="spellStart"/>
      <w:r w:rsidRPr="007922C3">
        <w:rPr>
          <w:color w:val="002060"/>
          <w:sz w:val="28"/>
          <w:szCs w:val="28"/>
        </w:rPr>
        <w:t>с.Кистенли</w:t>
      </w:r>
      <w:proofErr w:type="spellEnd"/>
      <w:r w:rsidRPr="007922C3">
        <w:rPr>
          <w:color w:val="002060"/>
          <w:sz w:val="28"/>
          <w:szCs w:val="28"/>
        </w:rPr>
        <w:t xml:space="preserve">-Богданово, </w:t>
      </w:r>
      <w:proofErr w:type="spellStart"/>
      <w:r w:rsidRPr="007922C3">
        <w:rPr>
          <w:color w:val="002060"/>
          <w:sz w:val="28"/>
          <w:szCs w:val="28"/>
        </w:rPr>
        <w:t>д.Мусино</w:t>
      </w:r>
      <w:proofErr w:type="spellEnd"/>
      <w:r w:rsidRPr="007922C3">
        <w:rPr>
          <w:color w:val="002060"/>
          <w:sz w:val="28"/>
          <w:szCs w:val="28"/>
        </w:rPr>
        <w:t xml:space="preserve">, </w:t>
      </w:r>
      <w:proofErr w:type="spellStart"/>
      <w:r w:rsidRPr="007922C3">
        <w:rPr>
          <w:color w:val="002060"/>
          <w:sz w:val="28"/>
          <w:szCs w:val="28"/>
        </w:rPr>
        <w:t>д.Пурлыга</w:t>
      </w:r>
      <w:proofErr w:type="spellEnd"/>
      <w:r w:rsidRPr="007922C3">
        <w:rPr>
          <w:color w:val="002060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Pr="007922C3">
        <w:rPr>
          <w:sz w:val="28"/>
          <w:szCs w:val="28"/>
        </w:rPr>
        <w:t>"</w:t>
      </w:r>
    </w:p>
    <w:p w:rsidR="00EE60DC" w:rsidRPr="004A3B3F" w:rsidRDefault="00EE60DC" w:rsidP="00EE60DC">
      <w:pPr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center"/>
        <w:rPr>
          <w:b/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pStyle w:val="a3"/>
        <w:tabs>
          <w:tab w:val="left" w:pos="708"/>
        </w:tabs>
        <w:jc w:val="center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 xml:space="preserve">Решение Совета сельского поселения Базлыкский сельсовет муниципального района Бижбулякский район Республики Башкортостан     </w:t>
      </w:r>
    </w:p>
    <w:p w:rsidR="009C3121" w:rsidRPr="007922C3" w:rsidRDefault="009C3121" w:rsidP="009C3121">
      <w:pPr>
        <w:tabs>
          <w:tab w:val="left" w:pos="1920"/>
        </w:tabs>
        <w:jc w:val="center"/>
        <w:rPr>
          <w:color w:val="403152" w:themeColor="accent4" w:themeShade="80"/>
          <w:sz w:val="28"/>
          <w:szCs w:val="28"/>
        </w:rPr>
      </w:pPr>
      <w:r w:rsidRPr="007922C3">
        <w:rPr>
          <w:sz w:val="28"/>
          <w:szCs w:val="28"/>
        </w:rPr>
        <w:t>О внесении изменений в решение Совета сельского поселения Базлыкский сельсовет муниципального района Бижбулякский район</w:t>
      </w:r>
      <w:r w:rsidRPr="007922C3">
        <w:rPr>
          <w:color w:val="002060"/>
          <w:sz w:val="28"/>
          <w:szCs w:val="28"/>
        </w:rPr>
        <w:t xml:space="preserve"> </w:t>
      </w:r>
      <w:r w:rsidRPr="007922C3">
        <w:rPr>
          <w:color w:val="403152" w:themeColor="accent4" w:themeShade="80"/>
          <w:sz w:val="28"/>
          <w:szCs w:val="28"/>
        </w:rPr>
        <w:t>от 10 ноября 2021 года</w:t>
      </w:r>
    </w:p>
    <w:p w:rsidR="009C3121" w:rsidRPr="007922C3" w:rsidRDefault="009C3121" w:rsidP="009C3121">
      <w:pPr>
        <w:tabs>
          <w:tab w:val="left" w:pos="1920"/>
        </w:tabs>
        <w:jc w:val="center"/>
        <w:rPr>
          <w:color w:val="403152" w:themeColor="accent4" w:themeShade="80"/>
          <w:sz w:val="28"/>
          <w:szCs w:val="28"/>
        </w:rPr>
      </w:pPr>
      <w:r w:rsidRPr="007922C3">
        <w:rPr>
          <w:color w:val="403152" w:themeColor="accent4" w:themeShade="80"/>
          <w:sz w:val="28"/>
          <w:szCs w:val="28"/>
        </w:rPr>
        <w:t>№ 65/23-28 «</w:t>
      </w:r>
      <w:r w:rsidRPr="007922C3">
        <w:rPr>
          <w:color w:val="002060"/>
          <w:sz w:val="28"/>
          <w:szCs w:val="28"/>
        </w:rPr>
        <w:t xml:space="preserve">Об утверждении Правил землепользования и застройки с.Базлык, </w:t>
      </w:r>
      <w:proofErr w:type="spellStart"/>
      <w:r w:rsidRPr="007922C3">
        <w:rPr>
          <w:color w:val="002060"/>
          <w:sz w:val="28"/>
          <w:szCs w:val="28"/>
        </w:rPr>
        <w:t>д.Егоровка</w:t>
      </w:r>
      <w:proofErr w:type="spellEnd"/>
      <w:r w:rsidRPr="007922C3">
        <w:rPr>
          <w:color w:val="002060"/>
          <w:sz w:val="28"/>
          <w:szCs w:val="28"/>
        </w:rPr>
        <w:t xml:space="preserve">, </w:t>
      </w:r>
      <w:proofErr w:type="spellStart"/>
      <w:r w:rsidRPr="007922C3">
        <w:rPr>
          <w:color w:val="002060"/>
          <w:sz w:val="28"/>
          <w:szCs w:val="28"/>
        </w:rPr>
        <w:t>с.Кистенли</w:t>
      </w:r>
      <w:proofErr w:type="spellEnd"/>
      <w:r w:rsidRPr="007922C3">
        <w:rPr>
          <w:color w:val="002060"/>
          <w:sz w:val="28"/>
          <w:szCs w:val="28"/>
        </w:rPr>
        <w:t xml:space="preserve">-Богданово, </w:t>
      </w:r>
      <w:proofErr w:type="spellStart"/>
      <w:r w:rsidRPr="007922C3">
        <w:rPr>
          <w:color w:val="002060"/>
          <w:sz w:val="28"/>
          <w:szCs w:val="28"/>
        </w:rPr>
        <w:t>д.Мусино</w:t>
      </w:r>
      <w:proofErr w:type="spellEnd"/>
      <w:r w:rsidRPr="007922C3">
        <w:rPr>
          <w:color w:val="002060"/>
          <w:sz w:val="28"/>
          <w:szCs w:val="28"/>
        </w:rPr>
        <w:t xml:space="preserve">, </w:t>
      </w:r>
      <w:proofErr w:type="spellStart"/>
      <w:r w:rsidRPr="007922C3">
        <w:rPr>
          <w:color w:val="002060"/>
          <w:sz w:val="28"/>
          <w:szCs w:val="28"/>
        </w:rPr>
        <w:t>д.Пурлыга</w:t>
      </w:r>
      <w:proofErr w:type="spellEnd"/>
      <w:r w:rsidRPr="007922C3">
        <w:rPr>
          <w:color w:val="002060"/>
          <w:sz w:val="28"/>
          <w:szCs w:val="28"/>
        </w:rPr>
        <w:t xml:space="preserve"> сельского поселения Базлыкский сельсовет муниципального района Бижбулякский район Республики Башкортостан</w:t>
      </w:r>
      <w:r w:rsidRPr="007922C3">
        <w:rPr>
          <w:sz w:val="28"/>
          <w:szCs w:val="28"/>
        </w:rPr>
        <w:t>"</w:t>
      </w:r>
    </w:p>
    <w:p w:rsidR="00EE60DC" w:rsidRPr="004A3B3F" w:rsidRDefault="00EE60DC" w:rsidP="00EE60DC">
      <w:pPr>
        <w:rPr>
          <w:color w:val="403152" w:themeColor="accent4" w:themeShade="80"/>
          <w:sz w:val="28"/>
          <w:szCs w:val="28"/>
        </w:rPr>
      </w:pPr>
    </w:p>
    <w:p w:rsidR="00EE60DC" w:rsidRPr="004A3B3F" w:rsidRDefault="009C3121" w:rsidP="00EE60DC">
      <w:pPr>
        <w:tabs>
          <w:tab w:val="left" w:pos="3150"/>
        </w:tabs>
        <w:jc w:val="center"/>
        <w:rPr>
          <w:color w:val="403152" w:themeColor="accent4" w:themeShade="80"/>
          <w:sz w:val="28"/>
          <w:szCs w:val="28"/>
        </w:rPr>
      </w:pPr>
      <w:r w:rsidRPr="004A3B3F">
        <w:rPr>
          <w:color w:val="403152" w:themeColor="accent4" w:themeShade="80"/>
          <w:sz w:val="28"/>
          <w:szCs w:val="28"/>
        </w:rPr>
        <w:t>обнародовано 24</w:t>
      </w:r>
      <w:r>
        <w:rPr>
          <w:color w:val="403152" w:themeColor="accent4" w:themeShade="80"/>
          <w:sz w:val="28"/>
          <w:szCs w:val="28"/>
        </w:rPr>
        <w:t>августа 2022</w:t>
      </w:r>
      <w:r w:rsidR="00EE60DC" w:rsidRPr="004A3B3F">
        <w:rPr>
          <w:color w:val="403152" w:themeColor="accent4" w:themeShade="80"/>
          <w:sz w:val="28"/>
          <w:szCs w:val="28"/>
        </w:rPr>
        <w:t xml:space="preserve"> года в здании администрации сельского поселения Базлыкский сельсовет муниципального района Бижбулякский район Республики Башкортостан</w:t>
      </w:r>
    </w:p>
    <w:p w:rsidR="00EE60DC" w:rsidRPr="004A3B3F" w:rsidRDefault="00EE60DC" w:rsidP="00EE60DC">
      <w:pPr>
        <w:jc w:val="both"/>
        <w:rPr>
          <w:rFonts w:asciiTheme="minorHAnsi" w:hAnsiTheme="minorHAnsi" w:cstheme="minorBidi"/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32158A" w:rsidRDefault="0032158A" w:rsidP="0032158A">
      <w:pPr>
        <w:tabs>
          <w:tab w:val="left" w:pos="1920"/>
        </w:tabs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            </w:t>
      </w:r>
      <w:r w:rsidRPr="004A3B3F">
        <w:rPr>
          <w:color w:val="403152" w:themeColor="accent4" w:themeShade="80"/>
          <w:sz w:val="28"/>
          <w:szCs w:val="28"/>
        </w:rPr>
        <w:t xml:space="preserve">Глава  сельского поселения      </w:t>
      </w:r>
      <w:r>
        <w:rPr>
          <w:noProof/>
          <w:color w:val="403152" w:themeColor="accent4" w:themeShade="80"/>
          <w:sz w:val="28"/>
          <w:szCs w:val="28"/>
        </w:rPr>
        <w:t xml:space="preserve">        </w:t>
      </w:r>
      <w:r w:rsidRPr="004A3B3F">
        <w:rPr>
          <w:color w:val="403152" w:themeColor="accent4" w:themeShade="80"/>
          <w:sz w:val="28"/>
          <w:szCs w:val="28"/>
        </w:rPr>
        <w:t xml:space="preserve"> </w:t>
      </w:r>
      <w:r>
        <w:rPr>
          <w:color w:val="403152" w:themeColor="accent4" w:themeShade="80"/>
          <w:sz w:val="28"/>
          <w:szCs w:val="28"/>
        </w:rPr>
        <w:t xml:space="preserve">                       Ю.А. Васильев</w:t>
      </w:r>
    </w:p>
    <w:p w:rsidR="00EE60DC" w:rsidRPr="004A3B3F" w:rsidRDefault="00EE60DC" w:rsidP="00EE60DC">
      <w:pPr>
        <w:jc w:val="both"/>
        <w:rPr>
          <w:color w:val="403152" w:themeColor="accent4" w:themeShade="80"/>
          <w:sz w:val="28"/>
          <w:szCs w:val="28"/>
        </w:rPr>
      </w:pPr>
    </w:p>
    <w:p w:rsidR="00EE60DC" w:rsidRPr="004A3B3F" w:rsidRDefault="00EE60DC" w:rsidP="00EE60DC">
      <w:pPr>
        <w:jc w:val="both"/>
        <w:rPr>
          <w:rFonts w:asciiTheme="minorHAnsi" w:hAnsiTheme="minorHAnsi" w:cstheme="minorBidi"/>
          <w:color w:val="403152" w:themeColor="accent4" w:themeShade="80"/>
          <w:sz w:val="28"/>
          <w:szCs w:val="28"/>
        </w:rPr>
      </w:pPr>
    </w:p>
    <w:p w:rsidR="00EE60DC" w:rsidRPr="00985F86" w:rsidRDefault="00EE60DC" w:rsidP="00EE60DC">
      <w:pPr>
        <w:jc w:val="both"/>
        <w:rPr>
          <w:color w:val="5F497A" w:themeColor="accent4" w:themeShade="BF"/>
          <w:sz w:val="28"/>
          <w:szCs w:val="28"/>
        </w:rPr>
      </w:pPr>
    </w:p>
    <w:p w:rsidR="00EE60DC" w:rsidRPr="00985F86" w:rsidRDefault="00EE60DC" w:rsidP="00EE60DC">
      <w:pPr>
        <w:tabs>
          <w:tab w:val="left" w:pos="1665"/>
        </w:tabs>
        <w:rPr>
          <w:b/>
          <w:color w:val="5F497A" w:themeColor="accent4" w:themeShade="BF"/>
          <w:sz w:val="28"/>
          <w:szCs w:val="28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Default="00EE60DC" w:rsidP="00EE60DC">
      <w:pPr>
        <w:rPr>
          <w:color w:val="5F497A" w:themeColor="accent4" w:themeShade="BF"/>
        </w:rPr>
      </w:pPr>
    </w:p>
    <w:p w:rsidR="00EE60DC" w:rsidRPr="00394461" w:rsidRDefault="00EE60DC" w:rsidP="00EE60DC">
      <w:pPr>
        <w:rPr>
          <w:color w:val="5F497A" w:themeColor="accent4" w:themeShade="BF"/>
        </w:rPr>
      </w:pPr>
    </w:p>
    <w:p w:rsidR="00EE60DC" w:rsidRDefault="00EE60DC" w:rsidP="009864BD">
      <w:pPr>
        <w:tabs>
          <w:tab w:val="left" w:pos="1920"/>
        </w:tabs>
      </w:pPr>
    </w:p>
    <w:sectPr w:rsidR="00EE60DC" w:rsidSect="00ED48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0612"/>
    <w:multiLevelType w:val="hybridMultilevel"/>
    <w:tmpl w:val="7A60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B5A"/>
    <w:rsid w:val="000B796B"/>
    <w:rsid w:val="00164611"/>
    <w:rsid w:val="001672C1"/>
    <w:rsid w:val="00167EFF"/>
    <w:rsid w:val="00190B75"/>
    <w:rsid w:val="001A477E"/>
    <w:rsid w:val="00205416"/>
    <w:rsid w:val="00210362"/>
    <w:rsid w:val="00264582"/>
    <w:rsid w:val="00280F6C"/>
    <w:rsid w:val="002A5509"/>
    <w:rsid w:val="002D5959"/>
    <w:rsid w:val="0032158A"/>
    <w:rsid w:val="0036489D"/>
    <w:rsid w:val="004A3B3F"/>
    <w:rsid w:val="005B2352"/>
    <w:rsid w:val="006007AA"/>
    <w:rsid w:val="00600CFB"/>
    <w:rsid w:val="007011D6"/>
    <w:rsid w:val="00721C37"/>
    <w:rsid w:val="007922C3"/>
    <w:rsid w:val="0088599D"/>
    <w:rsid w:val="00891854"/>
    <w:rsid w:val="008A3749"/>
    <w:rsid w:val="008C4F99"/>
    <w:rsid w:val="008E5B5A"/>
    <w:rsid w:val="00910B70"/>
    <w:rsid w:val="009540CE"/>
    <w:rsid w:val="009864BD"/>
    <w:rsid w:val="009C3121"/>
    <w:rsid w:val="00B06F33"/>
    <w:rsid w:val="00B258E5"/>
    <w:rsid w:val="00BA391D"/>
    <w:rsid w:val="00C266B3"/>
    <w:rsid w:val="00C34CD2"/>
    <w:rsid w:val="00CC0CBF"/>
    <w:rsid w:val="00CC5EF2"/>
    <w:rsid w:val="00E13288"/>
    <w:rsid w:val="00ED379A"/>
    <w:rsid w:val="00ED3EA1"/>
    <w:rsid w:val="00ED48B7"/>
    <w:rsid w:val="00EE60DC"/>
    <w:rsid w:val="00F010BC"/>
    <w:rsid w:val="00F035E2"/>
    <w:rsid w:val="00F2417C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ED187-58BA-4A18-870D-E22D070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B5A"/>
    <w:pPr>
      <w:keepNext/>
      <w:jc w:val="center"/>
      <w:outlineLvl w:val="0"/>
    </w:pPr>
    <w:rPr>
      <w:rFonts w:ascii="a_Helver Bashkir" w:hAnsi="a_Helver Bashkir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B5A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footer"/>
    <w:basedOn w:val="a"/>
    <w:link w:val="a4"/>
    <w:semiHidden/>
    <w:unhideWhenUsed/>
    <w:rsid w:val="008E5B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E5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190B75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190B7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9">
    <w:name w:val="Hyperlink"/>
    <w:basedOn w:val="a0"/>
    <w:uiPriority w:val="99"/>
    <w:semiHidden/>
    <w:unhideWhenUsed/>
    <w:rsid w:val="00190B75"/>
    <w:rPr>
      <w:color w:val="0000FF"/>
      <w:u w:val="single"/>
    </w:rPr>
  </w:style>
  <w:style w:type="character" w:styleId="aa">
    <w:name w:val="Strong"/>
    <w:basedOn w:val="a0"/>
    <w:qFormat/>
    <w:rsid w:val="00190B75"/>
    <w:rPr>
      <w:b/>
      <w:bCs/>
    </w:rPr>
  </w:style>
  <w:style w:type="paragraph" w:styleId="ab">
    <w:name w:val="List Paragraph"/>
    <w:basedOn w:val="a"/>
    <w:uiPriority w:val="34"/>
    <w:qFormat/>
    <w:rsid w:val="00B2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38258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municipal.garant.ru/document/redirect/121382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2125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35</cp:revision>
  <cp:lastPrinted>2022-08-24T10:39:00Z</cp:lastPrinted>
  <dcterms:created xsi:type="dcterms:W3CDTF">2015-04-30T03:18:00Z</dcterms:created>
  <dcterms:modified xsi:type="dcterms:W3CDTF">2022-08-25T11:22:00Z</dcterms:modified>
</cp:coreProperties>
</file>